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9BFB" w14:textId="77777777" w:rsidR="007B2070" w:rsidRDefault="007B2070" w:rsidP="007B2070">
      <w:pPr>
        <w:pStyle w:val="p1"/>
        <w:jc w:val="center"/>
      </w:pPr>
      <w:r w:rsidRPr="007B2070">
        <w:rPr>
          <w:noProof/>
        </w:rPr>
        <w:drawing>
          <wp:inline distT="0" distB="0" distL="0" distR="0" wp14:anchorId="15B41BB6" wp14:editId="3997C526">
            <wp:extent cx="1930400" cy="1384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399E3" w14:textId="77777777" w:rsidR="007B2070" w:rsidRDefault="007B2070" w:rsidP="007B2070">
      <w:pPr>
        <w:pStyle w:val="p2"/>
        <w:jc w:val="center"/>
        <w:rPr>
          <w:rFonts w:asciiTheme="minorHAnsi" w:hAnsiTheme="minorHAnsi" w:cstheme="minorHAnsi"/>
          <w:b/>
        </w:rPr>
      </w:pPr>
    </w:p>
    <w:p w14:paraId="0C439207" w14:textId="77777777" w:rsidR="007B2070" w:rsidRPr="007B2070" w:rsidRDefault="007B2070" w:rsidP="007B2070">
      <w:pPr>
        <w:pStyle w:val="p2"/>
        <w:jc w:val="center"/>
        <w:rPr>
          <w:rFonts w:asciiTheme="minorHAnsi" w:hAnsiTheme="minorHAnsi" w:cstheme="minorHAnsi"/>
          <w:b/>
        </w:rPr>
      </w:pPr>
      <w:r w:rsidRPr="007B2070">
        <w:rPr>
          <w:rFonts w:asciiTheme="minorHAnsi" w:hAnsiTheme="minorHAnsi" w:cstheme="minorHAnsi"/>
          <w:b/>
        </w:rPr>
        <w:t>The Kendall Bayne Foundation Scholarship</w:t>
      </w:r>
    </w:p>
    <w:p w14:paraId="1745D410" w14:textId="77777777" w:rsidR="007B2070" w:rsidRPr="007B2070" w:rsidRDefault="007B2070" w:rsidP="007B2070">
      <w:pPr>
        <w:pStyle w:val="p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2070">
        <w:rPr>
          <w:rFonts w:asciiTheme="minorHAnsi" w:hAnsiTheme="minorHAnsi" w:cstheme="minorHAnsi"/>
          <w:b/>
          <w:sz w:val="24"/>
          <w:szCs w:val="24"/>
        </w:rPr>
        <w:t>SCHOLARSHIP PROGRAM REGULATIONS</w:t>
      </w:r>
    </w:p>
    <w:p w14:paraId="6CE52228" w14:textId="77777777" w:rsid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</w:p>
    <w:p w14:paraId="2D5C4926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A. Eligibility</w:t>
      </w:r>
    </w:p>
    <w:p w14:paraId="486F10F1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1) Applicant must be a candidate for graduation from high school in the jurisdiction of</w:t>
      </w:r>
    </w:p>
    <w:p w14:paraId="67E9DB18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the Roanoke Valley, including Roanoke City, County and Salem.</w:t>
      </w:r>
    </w:p>
    <w:p w14:paraId="118716FE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2) Applicant must have been accepted by a school approved by the scholarship</w:t>
      </w:r>
    </w:p>
    <w:p w14:paraId="0689B7A3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committee.</w:t>
      </w:r>
    </w:p>
    <w:p w14:paraId="6C56A5E1" w14:textId="32EDAE3E" w:rsidR="007B2070" w:rsidRPr="007B2070" w:rsidRDefault="00BC384F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3) Applicant must have a 3.0 </w:t>
      </w:r>
      <w:r w:rsidR="007B2070" w:rsidRPr="007B2070">
        <w:rPr>
          <w:rFonts w:asciiTheme="minorHAnsi" w:hAnsiTheme="minorHAnsi" w:cstheme="minorHAnsi"/>
          <w:sz w:val="24"/>
          <w:szCs w:val="24"/>
        </w:rPr>
        <w:t>average and complete the necessary forms furnished by the</w:t>
      </w:r>
    </w:p>
    <w:p w14:paraId="53269562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scholarship committee. Forms will be completed on each applicant by a guidance</w:t>
      </w:r>
    </w:p>
    <w:p w14:paraId="0A3DB921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counselor and/or principal.</w:t>
      </w:r>
    </w:p>
    <w:p w14:paraId="7CF3E95F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4) The scholarship may be used for expenses in any accredited two or four-year college</w:t>
      </w:r>
    </w:p>
    <w:p w14:paraId="344CDF2B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or university, business school, trade or technical school approved by the scholarship</w:t>
      </w:r>
    </w:p>
    <w:p w14:paraId="041A3FA1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committee.</w:t>
      </w:r>
    </w:p>
    <w:p w14:paraId="7E07B024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5) Applicant must exhibit leadership, citizenship and character.</w:t>
      </w:r>
    </w:p>
    <w:p w14:paraId="07FD5F2D" w14:textId="77777777" w:rsidR="007B2070" w:rsidRDefault="007B2070" w:rsidP="007B2070">
      <w:pPr>
        <w:pStyle w:val="p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38EBD6" w14:textId="77777777" w:rsidR="007B2070" w:rsidRPr="007B2070" w:rsidRDefault="007B2070" w:rsidP="007B2070">
      <w:pPr>
        <w:pStyle w:val="p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2070">
        <w:rPr>
          <w:rFonts w:asciiTheme="minorHAnsi" w:hAnsiTheme="minorHAnsi" w:cstheme="minorHAnsi"/>
          <w:b/>
          <w:sz w:val="24"/>
          <w:szCs w:val="24"/>
        </w:rPr>
        <w:t>SEE ADDITIONAL ELIGIBILITY REQUIREMENTS ON SCHOLARSHIP</w:t>
      </w:r>
    </w:p>
    <w:p w14:paraId="08BC23D9" w14:textId="77777777" w:rsidR="007B2070" w:rsidRPr="007B2070" w:rsidRDefault="007B2070" w:rsidP="007B2070">
      <w:pPr>
        <w:pStyle w:val="p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2070">
        <w:rPr>
          <w:rFonts w:asciiTheme="minorHAnsi" w:hAnsiTheme="minorHAnsi" w:cstheme="minorHAnsi"/>
          <w:b/>
          <w:sz w:val="24"/>
          <w:szCs w:val="24"/>
        </w:rPr>
        <w:t>APPLICATION. APPLICATION MUST BE FILLED OUT COMPLETELY.</w:t>
      </w:r>
    </w:p>
    <w:p w14:paraId="34B7EAAA" w14:textId="77777777" w:rsid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</w:p>
    <w:p w14:paraId="0EB24365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B. Financial Consideration</w:t>
      </w:r>
    </w:p>
    <w:p w14:paraId="67D01FAE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1) The scholarship will be in the form of a grant.</w:t>
      </w:r>
    </w:p>
    <w:p w14:paraId="365C3393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2) Payment of the grant shall be made in the form of a check co-payable to recipient and</w:t>
      </w:r>
    </w:p>
    <w:p w14:paraId="0A334E52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approved school. In the event a student withdraws during the term, an effort will be</w:t>
      </w:r>
    </w:p>
    <w:p w14:paraId="6D5050F1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made to regain any unused portion.</w:t>
      </w:r>
    </w:p>
    <w:p w14:paraId="3D3E0D62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3) Notification of acceptance from the school the recipient will be attending will be</w:t>
      </w:r>
    </w:p>
    <w:p w14:paraId="10944EBB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required to process the check. Requests for the funds must be made within one year of</w:t>
      </w:r>
    </w:p>
    <w:p w14:paraId="249D2584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scholarship notification date.</w:t>
      </w:r>
    </w:p>
    <w:p w14:paraId="3BB4FAAA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4) Recipient may accept other scholarships or financial aid. Questions concerning this</w:t>
      </w:r>
    </w:p>
    <w:p w14:paraId="29013110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will be decided by the scholarship committee.</w:t>
      </w:r>
    </w:p>
    <w:p w14:paraId="2DC3FC78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5) When deciding on the recipient of the scholarship, the scholarship committee will not</w:t>
      </w:r>
    </w:p>
    <w:p w14:paraId="52B95046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take financial Aid into consideration.</w:t>
      </w:r>
    </w:p>
    <w:p w14:paraId="2A496E9D" w14:textId="77777777" w:rsid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</w:p>
    <w:p w14:paraId="5E254710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C. Procedure for Selecting Recipients</w:t>
      </w:r>
    </w:p>
    <w:p w14:paraId="57241C55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1) Notice of availability of and regulations governing this scholarship will be sent to the</w:t>
      </w:r>
    </w:p>
    <w:p w14:paraId="1F5FDBD2" w14:textId="706EE95B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guidance counselor of all high schools in the R</w:t>
      </w:r>
      <w:r w:rsidR="00BC384F">
        <w:rPr>
          <w:rFonts w:asciiTheme="minorHAnsi" w:hAnsiTheme="minorHAnsi" w:cstheme="minorHAnsi"/>
          <w:sz w:val="24"/>
          <w:szCs w:val="24"/>
        </w:rPr>
        <w:t>oanoke Valley by January 1, 202</w:t>
      </w:r>
      <w:r w:rsidR="00030406">
        <w:rPr>
          <w:rFonts w:asciiTheme="minorHAnsi" w:hAnsiTheme="minorHAnsi" w:cstheme="minorHAnsi"/>
          <w:sz w:val="24"/>
          <w:szCs w:val="24"/>
        </w:rPr>
        <w:t>2</w:t>
      </w:r>
      <w:r w:rsidRPr="007B2070">
        <w:rPr>
          <w:rFonts w:asciiTheme="minorHAnsi" w:hAnsiTheme="minorHAnsi" w:cstheme="minorHAnsi"/>
          <w:sz w:val="24"/>
          <w:szCs w:val="24"/>
        </w:rPr>
        <w:t>.</w:t>
      </w:r>
    </w:p>
    <w:p w14:paraId="3B80D331" w14:textId="16CFEB3D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2) Applications shall be returned to the guidance d</w:t>
      </w:r>
      <w:r w:rsidR="007A0DF1">
        <w:rPr>
          <w:rFonts w:asciiTheme="minorHAnsi" w:hAnsiTheme="minorHAnsi" w:cstheme="minorHAnsi"/>
          <w:sz w:val="24"/>
          <w:szCs w:val="24"/>
        </w:rPr>
        <w:t xml:space="preserve">epartments no later than March </w:t>
      </w:r>
      <w:r w:rsidR="00030406">
        <w:rPr>
          <w:rFonts w:asciiTheme="minorHAnsi" w:hAnsiTheme="minorHAnsi" w:cstheme="minorHAnsi"/>
          <w:sz w:val="24"/>
          <w:szCs w:val="24"/>
        </w:rPr>
        <w:t>1</w:t>
      </w:r>
      <w:r w:rsidR="00BC384F">
        <w:rPr>
          <w:rFonts w:asciiTheme="minorHAnsi" w:hAnsiTheme="minorHAnsi" w:cstheme="minorHAnsi"/>
          <w:sz w:val="24"/>
          <w:szCs w:val="24"/>
        </w:rPr>
        <w:t>, 202</w:t>
      </w:r>
      <w:r w:rsidR="00030406">
        <w:rPr>
          <w:rFonts w:asciiTheme="minorHAnsi" w:hAnsiTheme="minorHAnsi" w:cstheme="minorHAnsi"/>
          <w:sz w:val="24"/>
          <w:szCs w:val="24"/>
        </w:rPr>
        <w:t>2</w:t>
      </w:r>
    </w:p>
    <w:p w14:paraId="5832D8B7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7B2070">
        <w:rPr>
          <w:rFonts w:asciiTheme="minorHAnsi" w:hAnsiTheme="minorHAnsi" w:cstheme="minorHAnsi"/>
          <w:sz w:val="24"/>
          <w:szCs w:val="24"/>
        </w:rPr>
        <w:t>earlier</w:t>
      </w:r>
      <w:proofErr w:type="gramEnd"/>
      <w:r w:rsidRPr="007B2070">
        <w:rPr>
          <w:rFonts w:asciiTheme="minorHAnsi" w:hAnsiTheme="minorHAnsi" w:cstheme="minorHAnsi"/>
          <w:sz w:val="24"/>
          <w:szCs w:val="24"/>
        </w:rPr>
        <w:t xml:space="preserve"> as deemed necessary by the Guidance Department).</w:t>
      </w:r>
    </w:p>
    <w:p w14:paraId="31B0BD1F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lastRenderedPageBreak/>
        <w:t>3) Screening will be done as much as possible from application forms, but the committee</w:t>
      </w:r>
    </w:p>
    <w:p w14:paraId="64542387" w14:textId="77777777" w:rsidR="007B2070" w:rsidRPr="007B2070" w:rsidRDefault="007B2070" w:rsidP="001C1FF9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has the privilege of requesting a personal interview.</w:t>
      </w:r>
    </w:p>
    <w:p w14:paraId="0AE3E702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5) Guidance counselors are requested to screen applicants for GPA minimum and</w:t>
      </w:r>
    </w:p>
    <w:p w14:paraId="6421FFF5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completion of all required application materials; including a list of school, church and/</w:t>
      </w:r>
    </w:p>
    <w:p w14:paraId="076537BE" w14:textId="77777777" w:rsidR="007B2070" w:rsidRPr="007B2070" w:rsidRDefault="007B2070" w:rsidP="007B2070">
      <w:pPr>
        <w:pStyle w:val="p1"/>
        <w:rPr>
          <w:rFonts w:asciiTheme="minorHAnsi" w:hAnsiTheme="minorHAnsi" w:cstheme="minorHAnsi"/>
          <w:sz w:val="24"/>
          <w:szCs w:val="24"/>
        </w:rPr>
      </w:pPr>
      <w:r w:rsidRPr="007B2070">
        <w:rPr>
          <w:rFonts w:asciiTheme="minorHAnsi" w:hAnsiTheme="minorHAnsi" w:cstheme="minorHAnsi"/>
          <w:sz w:val="24"/>
          <w:szCs w:val="24"/>
        </w:rPr>
        <w:t>or community service related experience, the essay, and a letter of recommendation.</w:t>
      </w:r>
    </w:p>
    <w:p w14:paraId="5118306A" w14:textId="77777777" w:rsidR="00F8267D" w:rsidRPr="007B2070" w:rsidRDefault="00030406">
      <w:pPr>
        <w:rPr>
          <w:rFonts w:cstheme="minorHAnsi"/>
        </w:rPr>
      </w:pPr>
    </w:p>
    <w:sectPr w:rsidR="00F8267D" w:rsidRPr="007B2070" w:rsidSect="007D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70"/>
    <w:rsid w:val="00030406"/>
    <w:rsid w:val="001A2E55"/>
    <w:rsid w:val="001C1FF9"/>
    <w:rsid w:val="0025346B"/>
    <w:rsid w:val="00377EE4"/>
    <w:rsid w:val="004B3D61"/>
    <w:rsid w:val="00622EE8"/>
    <w:rsid w:val="007A0DF1"/>
    <w:rsid w:val="007B2070"/>
    <w:rsid w:val="007D098C"/>
    <w:rsid w:val="00BC384F"/>
    <w:rsid w:val="00C82313"/>
    <w:rsid w:val="00D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A3D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B2070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7B2070"/>
    <w:rPr>
      <w:rFonts w:ascii="Helvetica" w:hAnsi="Helvetica" w:cs="Times New Roman"/>
    </w:rPr>
  </w:style>
  <w:style w:type="paragraph" w:customStyle="1" w:styleId="p3">
    <w:name w:val="p3"/>
    <w:basedOn w:val="Normal"/>
    <w:rsid w:val="007B2070"/>
    <w:rPr>
      <w:rFonts w:ascii="Helvetica" w:hAnsi="Helvetica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 Helmer</dc:creator>
  <cp:keywords/>
  <dc:description/>
  <cp:lastModifiedBy>Microsoft Office User</cp:lastModifiedBy>
  <cp:revision>4</cp:revision>
  <dcterms:created xsi:type="dcterms:W3CDTF">2018-10-15T15:54:00Z</dcterms:created>
  <dcterms:modified xsi:type="dcterms:W3CDTF">2021-08-26T14:09:00Z</dcterms:modified>
</cp:coreProperties>
</file>